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4" w:rsidRDefault="000067F4" w:rsidP="000067F4">
      <w:pPr>
        <w:ind w:left="-567"/>
        <w:jc w:val="center"/>
        <w:rPr>
          <w:rFonts w:ascii="Tahoma" w:hAnsi="Tahoma" w:cs="Tahoma"/>
          <w:b/>
          <w:bCs/>
          <w:color w:val="C20336"/>
          <w:lang w:val="en-US"/>
        </w:rPr>
      </w:pPr>
      <w:r>
        <w:rPr>
          <w:rFonts w:ascii="Tahoma" w:hAnsi="Tahoma" w:cs="Tahoma"/>
          <w:b/>
          <w:bCs/>
          <w:noProof/>
          <w:color w:val="C20336"/>
        </w:rPr>
        <w:drawing>
          <wp:inline distT="0" distB="0" distL="0" distR="0">
            <wp:extent cx="5973445" cy="3444240"/>
            <wp:effectExtent l="19050" t="0" r="825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F4" w:rsidRPr="00237670" w:rsidRDefault="000067F4" w:rsidP="000067F4">
      <w:pPr>
        <w:pStyle w:val="a8"/>
        <w:ind w:left="-1080" w:right="-185"/>
        <w:jc w:val="center"/>
        <w:rPr>
          <w:rFonts w:ascii="Tahoma" w:hAnsi="Tahoma" w:cs="Tahoma"/>
          <w:b/>
          <w:bCs/>
          <w:iCs/>
          <w:color w:val="C00000"/>
          <w:sz w:val="28"/>
          <w:szCs w:val="40"/>
        </w:rPr>
      </w:pPr>
      <w:r w:rsidRPr="00237670">
        <w:rPr>
          <w:rFonts w:ascii="Tahoma" w:hAnsi="Tahoma" w:cs="Tahoma"/>
          <w:b/>
          <w:bCs/>
          <w:iCs/>
          <w:color w:val="C00000"/>
          <w:sz w:val="28"/>
          <w:szCs w:val="40"/>
        </w:rPr>
        <w:t xml:space="preserve">МУЛЬЧИРОВЩИК </w:t>
      </w:r>
      <w:r w:rsidRPr="00237670">
        <w:rPr>
          <w:rFonts w:ascii="Tahoma" w:hAnsi="Tahoma" w:cs="Tahoma"/>
          <w:b/>
          <w:bCs/>
          <w:iCs/>
          <w:color w:val="C00000"/>
          <w:sz w:val="28"/>
          <w:szCs w:val="40"/>
          <w:lang w:val="en-US"/>
        </w:rPr>
        <w:t>HD 800/600</w:t>
      </w:r>
    </w:p>
    <w:p w:rsidR="000067F4" w:rsidRPr="002A4757" w:rsidRDefault="000067F4" w:rsidP="000067F4">
      <w:pPr>
        <w:pStyle w:val="a8"/>
        <w:ind w:left="-1080" w:right="-185"/>
        <w:jc w:val="center"/>
        <w:rPr>
          <w:rFonts w:ascii="Tahoma" w:hAnsi="Tahoma" w:cs="Tahoma"/>
          <w:b/>
          <w:bCs/>
          <w:iCs/>
          <w:color w:val="C00000"/>
          <w:sz w:val="28"/>
          <w:szCs w:val="40"/>
        </w:rPr>
      </w:pPr>
      <w:r>
        <w:rPr>
          <w:rFonts w:ascii="Tahoma" w:hAnsi="Tahoma" w:cs="Tahoma"/>
          <w:b/>
          <w:bCs/>
          <w:iCs/>
          <w:noProof/>
          <w:color w:val="C00000"/>
          <w:sz w:val="28"/>
          <w:szCs w:val="40"/>
        </w:rPr>
        <w:drawing>
          <wp:inline distT="0" distB="0" distL="0" distR="0">
            <wp:extent cx="6202680" cy="162179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7F4" w:rsidRPr="006064A8" w:rsidRDefault="000067F4" w:rsidP="000067F4">
      <w:pPr>
        <w:jc w:val="both"/>
        <w:rPr>
          <w:rFonts w:ascii="Tahoma" w:hAnsi="Tahoma" w:cs="Tahoma"/>
          <w:b/>
          <w:bCs/>
          <w:color w:val="C20336"/>
        </w:rPr>
      </w:pPr>
    </w:p>
    <w:p w:rsidR="000067F4" w:rsidRPr="00237670" w:rsidRDefault="000067F4" w:rsidP="000067F4">
      <w:pPr>
        <w:autoSpaceDE w:val="0"/>
        <w:autoSpaceDN w:val="0"/>
        <w:adjustRightInd w:val="0"/>
        <w:jc w:val="both"/>
        <w:rPr>
          <w:rFonts w:ascii="Tahoma" w:eastAsia="MyriadPro-Regular" w:hAnsi="Tahoma" w:cs="Tahoma"/>
          <w:sz w:val="22"/>
          <w:szCs w:val="22"/>
          <w:lang w:eastAsia="en-US"/>
        </w:rPr>
      </w:pPr>
      <w:proofErr w:type="spellStart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>Борона-мульчировщик</w:t>
      </w:r>
      <w:proofErr w:type="spellEnd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 xml:space="preserve"> Н</w:t>
      </w:r>
      <w:proofErr w:type="gramStart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>D</w:t>
      </w:r>
      <w:proofErr w:type="gramEnd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 xml:space="preserve"> предназначена для поверхностной и предпосевной обработки почвы, измельчения пожнивных и растительных остатков, а так же заделки удобрений.</w:t>
      </w:r>
    </w:p>
    <w:p w:rsidR="000067F4" w:rsidRPr="00237670" w:rsidRDefault="000067F4" w:rsidP="000067F4">
      <w:pPr>
        <w:pStyle w:val="a5"/>
        <w:shd w:val="clear" w:color="auto" w:fill="FFFFFF"/>
        <w:spacing w:line="270" w:lineRule="atLeast"/>
        <w:ind w:left="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>Борону-мульчировщик</w:t>
      </w:r>
      <w:proofErr w:type="spellEnd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 xml:space="preserve"> используют в сельскохозяйственном производстве для обработки почвы на глубину до 12,5 см. </w:t>
      </w:r>
      <w:r w:rsidRPr="00237670">
        <w:rPr>
          <w:rFonts w:ascii="Tahoma" w:hAnsi="Tahoma" w:cs="Tahoma"/>
          <w:sz w:val="22"/>
          <w:szCs w:val="22"/>
        </w:rPr>
        <w:t xml:space="preserve">Так как диски </w:t>
      </w:r>
      <w:proofErr w:type="spellStart"/>
      <w:r w:rsidRPr="00237670">
        <w:rPr>
          <w:rFonts w:ascii="Tahoma" w:hAnsi="Tahoma" w:cs="Tahoma"/>
          <w:sz w:val="22"/>
          <w:szCs w:val="22"/>
        </w:rPr>
        <w:t>мульчировщика</w:t>
      </w:r>
      <w:proofErr w:type="spellEnd"/>
      <w:r w:rsidRPr="00237670">
        <w:rPr>
          <w:rFonts w:ascii="Tahoma" w:hAnsi="Tahoma" w:cs="Tahoma"/>
          <w:sz w:val="22"/>
          <w:szCs w:val="22"/>
        </w:rPr>
        <w:t xml:space="preserve"> </w:t>
      </w:r>
      <w:r w:rsidRPr="00237670">
        <w:rPr>
          <w:rFonts w:ascii="Tahoma" w:hAnsi="Tahoma" w:cs="Tahoma"/>
          <w:sz w:val="22"/>
          <w:szCs w:val="22"/>
          <w:lang w:val="en-US"/>
        </w:rPr>
        <w:t>HD</w:t>
      </w:r>
      <w:r w:rsidRPr="00237670">
        <w:rPr>
          <w:rFonts w:ascii="Tahoma" w:hAnsi="Tahoma" w:cs="Tahoma"/>
          <w:sz w:val="22"/>
          <w:szCs w:val="22"/>
        </w:rPr>
        <w:t xml:space="preserve"> не установлены на один сквозной вал, их внутренняя сторона остается свободной. Поэтому смесь соломы с почвой движется между ними без помех и сбоев. Диаметр дисков в 560 мм обеспечивает высокую окружную скорость и непрерывный поток материала. Наилучшие результаты получаются при рабочей скорости от </w:t>
      </w:r>
      <w:r>
        <w:rPr>
          <w:rFonts w:ascii="Tahoma" w:hAnsi="Tahoma" w:cs="Tahoma"/>
          <w:sz w:val="22"/>
          <w:szCs w:val="22"/>
        </w:rPr>
        <w:t>10 км/ч</w:t>
      </w:r>
      <w:r w:rsidRPr="0023767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до 15 км/ч</w:t>
      </w:r>
      <w:r w:rsidRPr="00237670">
        <w:rPr>
          <w:rFonts w:ascii="Tahoma" w:hAnsi="Tahoma" w:cs="Tahoma"/>
          <w:sz w:val="22"/>
          <w:szCs w:val="22"/>
        </w:rPr>
        <w:t>. Благодаря «летучей» передаче смеси соломы с почвой от одного ряда дисков к следующему</w:t>
      </w:r>
      <w:r>
        <w:rPr>
          <w:rFonts w:ascii="Tahoma" w:hAnsi="Tahoma" w:cs="Tahoma"/>
          <w:sz w:val="22"/>
          <w:szCs w:val="22"/>
        </w:rPr>
        <w:t>,</w:t>
      </w:r>
      <w:r w:rsidRPr="00237670">
        <w:rPr>
          <w:rFonts w:ascii="Tahoma" w:hAnsi="Tahoma" w:cs="Tahoma"/>
          <w:sz w:val="22"/>
          <w:szCs w:val="22"/>
        </w:rPr>
        <w:t xml:space="preserve"> происходит </w:t>
      </w:r>
      <w:r>
        <w:rPr>
          <w:rFonts w:ascii="Tahoma" w:hAnsi="Tahoma" w:cs="Tahoma"/>
          <w:sz w:val="22"/>
          <w:szCs w:val="22"/>
        </w:rPr>
        <w:t xml:space="preserve">их </w:t>
      </w:r>
      <w:r w:rsidRPr="00237670">
        <w:rPr>
          <w:rFonts w:ascii="Tahoma" w:hAnsi="Tahoma" w:cs="Tahoma"/>
          <w:sz w:val="22"/>
          <w:szCs w:val="22"/>
        </w:rPr>
        <w:t>первоклассное перемешивание.</w:t>
      </w:r>
    </w:p>
    <w:p w:rsidR="000067F4" w:rsidRPr="00237670" w:rsidRDefault="000067F4" w:rsidP="000067F4">
      <w:pPr>
        <w:autoSpaceDE w:val="0"/>
        <w:autoSpaceDN w:val="0"/>
        <w:adjustRightInd w:val="0"/>
        <w:jc w:val="both"/>
        <w:rPr>
          <w:rFonts w:ascii="Tahoma" w:eastAsia="MyriadPro-Regular" w:hAnsi="Tahoma" w:cs="Tahoma"/>
          <w:sz w:val="22"/>
          <w:szCs w:val="22"/>
          <w:lang w:eastAsia="en-US"/>
        </w:rPr>
      </w:pPr>
      <w:proofErr w:type="spellStart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>Борона-мульчировщик</w:t>
      </w:r>
      <w:proofErr w:type="spellEnd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 xml:space="preserve"> серии Н</w:t>
      </w:r>
      <w:proofErr w:type="gramStart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>D</w:t>
      </w:r>
      <w:proofErr w:type="gramEnd"/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 xml:space="preserve"> обеспечивает качественные показатели и </w:t>
      </w:r>
      <w:r w:rsidRPr="00237670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непревзойденный </w:t>
      </w:r>
      <w:r w:rsidRPr="00237670">
        <w:rPr>
          <w:rFonts w:ascii="Tahoma" w:eastAsia="MyriadPro-Regular" w:hAnsi="Tahoma" w:cs="Tahoma"/>
          <w:sz w:val="22"/>
          <w:szCs w:val="22"/>
          <w:lang w:eastAsia="en-US"/>
        </w:rPr>
        <w:t>результат на ваших полях.</w:t>
      </w:r>
    </w:p>
    <w:p w:rsidR="000067F4" w:rsidRPr="00237670" w:rsidRDefault="000067F4" w:rsidP="000067F4">
      <w:pPr>
        <w:pStyle w:val="a8"/>
        <w:ind w:left="0" w:right="-185" w:firstLine="0"/>
        <w:rPr>
          <w:rFonts w:ascii="Tahoma" w:hAnsi="Tahoma" w:cs="Tahoma"/>
          <w:b/>
          <w:bCs/>
          <w:color w:val="C00000"/>
          <w:sz w:val="28"/>
          <w:lang w:val="en-US"/>
        </w:rPr>
      </w:pPr>
    </w:p>
    <w:p w:rsidR="000067F4" w:rsidRPr="00237670" w:rsidRDefault="000067F4" w:rsidP="000067F4">
      <w:pPr>
        <w:pStyle w:val="a8"/>
        <w:ind w:left="-1080" w:right="-185"/>
        <w:jc w:val="center"/>
        <w:rPr>
          <w:rFonts w:ascii="Tahoma" w:hAnsi="Tahoma" w:cs="Tahoma"/>
          <w:b/>
          <w:bCs/>
          <w:iCs/>
          <w:color w:val="C00000"/>
          <w:sz w:val="28"/>
          <w:szCs w:val="28"/>
          <w:lang w:val="en-US"/>
        </w:rPr>
      </w:pPr>
      <w:r w:rsidRPr="00237670">
        <w:rPr>
          <w:rFonts w:ascii="Tahoma" w:hAnsi="Tahoma" w:cs="Tahoma"/>
          <w:b/>
          <w:bCs/>
          <w:color w:val="C00000"/>
          <w:sz w:val="28"/>
          <w:szCs w:val="28"/>
        </w:rPr>
        <w:t xml:space="preserve">Качественные преимущества </w:t>
      </w:r>
      <w:proofErr w:type="spellStart"/>
      <w:r w:rsidRPr="00237670">
        <w:rPr>
          <w:rFonts w:ascii="Tahoma" w:hAnsi="Tahoma" w:cs="Tahoma"/>
          <w:b/>
          <w:bCs/>
          <w:iCs/>
          <w:color w:val="C00000"/>
          <w:sz w:val="28"/>
          <w:szCs w:val="28"/>
        </w:rPr>
        <w:t>мульчировщика</w:t>
      </w:r>
      <w:proofErr w:type="spellEnd"/>
      <w:r w:rsidRPr="00237670">
        <w:rPr>
          <w:rFonts w:ascii="Tahoma" w:hAnsi="Tahoma" w:cs="Tahoma"/>
          <w:b/>
          <w:bCs/>
          <w:iCs/>
          <w:color w:val="C00000"/>
          <w:sz w:val="28"/>
          <w:szCs w:val="28"/>
        </w:rPr>
        <w:t xml:space="preserve"> </w:t>
      </w:r>
      <w:r w:rsidRPr="00237670">
        <w:rPr>
          <w:rFonts w:ascii="Tahoma" w:hAnsi="Tahoma" w:cs="Tahoma"/>
          <w:b/>
          <w:bCs/>
          <w:iCs/>
          <w:color w:val="C00000"/>
          <w:sz w:val="28"/>
          <w:szCs w:val="28"/>
          <w:lang w:val="en-US"/>
        </w:rPr>
        <w:t>HD 800/600</w:t>
      </w:r>
    </w:p>
    <w:p w:rsidR="000067F4" w:rsidRPr="00BF2BB7" w:rsidRDefault="000067F4" w:rsidP="000067F4">
      <w:pPr>
        <w:pStyle w:val="a5"/>
        <w:shd w:val="clear" w:color="auto" w:fill="FFFFFF"/>
        <w:spacing w:line="270" w:lineRule="atLeast"/>
        <w:ind w:left="0"/>
        <w:jc w:val="center"/>
        <w:rPr>
          <w:noProof/>
        </w:rPr>
      </w:pPr>
    </w:p>
    <w:tbl>
      <w:tblPr>
        <w:tblW w:w="10736" w:type="dxa"/>
        <w:tblInd w:w="-7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9"/>
        <w:gridCol w:w="2643"/>
        <w:gridCol w:w="4747"/>
        <w:gridCol w:w="2907"/>
        <w:gridCol w:w="240"/>
      </w:tblGrid>
      <w:tr w:rsidR="000067F4" w:rsidRPr="00BF2BB7" w:rsidTr="00E36F03">
        <w:trPr>
          <w:gridAfter w:val="1"/>
          <w:wAfter w:w="240" w:type="dxa"/>
          <w:trHeight w:val="191"/>
        </w:trPr>
        <w:tc>
          <w:tcPr>
            <w:tcW w:w="2842" w:type="dxa"/>
            <w:gridSpan w:val="2"/>
            <w:shd w:val="clear" w:color="auto" w:fill="FFFFFF"/>
            <w:vAlign w:val="center"/>
            <w:hideMark/>
          </w:tcPr>
          <w:p w:rsidR="000067F4" w:rsidRPr="00BF2BB7" w:rsidRDefault="000067F4" w:rsidP="00E36F03">
            <w:pPr>
              <w:spacing w:after="6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621743" cy="940037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94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  <w:hideMark/>
          </w:tcPr>
          <w:p w:rsidR="000067F4" w:rsidRPr="00F9465F" w:rsidRDefault="000067F4" w:rsidP="00E36F03">
            <w:pPr>
              <w:pStyle w:val="3"/>
              <w:shd w:val="clear" w:color="auto" w:fill="FFFFFF"/>
              <w:spacing w:before="0" w:line="330" w:lineRule="atLeast"/>
              <w:jc w:val="both"/>
              <w:rPr>
                <w:rFonts w:ascii="Tahoma" w:hAnsi="Tahoma" w:cs="Tahoma"/>
                <w:bCs w:val="0"/>
                <w:color w:val="C00000"/>
              </w:rPr>
            </w:pPr>
            <w:r w:rsidRPr="00F9465F">
              <w:rPr>
                <w:rFonts w:ascii="Tahoma" w:eastAsia="Calibri" w:hAnsi="Tahoma" w:cs="Tahoma"/>
                <w:bCs w:val="0"/>
                <w:color w:val="C00000"/>
                <w:szCs w:val="18"/>
                <w:lang w:eastAsia="en-US"/>
              </w:rPr>
              <w:t>Для большого количества растительной массы</w:t>
            </w:r>
          </w:p>
          <w:p w:rsidR="000067F4" w:rsidRDefault="000067F4" w:rsidP="00E36F03">
            <w:pPr>
              <w:autoSpaceDE w:val="0"/>
              <w:autoSpaceDN w:val="0"/>
              <w:adjustRightInd w:val="0"/>
              <w:jc w:val="both"/>
              <w:rPr>
                <w:rFonts w:ascii="Tahoma" w:eastAsia="MyriadPro-Regular" w:hAnsi="Tahoma" w:cs="Tahoma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sz w:val="22"/>
                <w:lang w:eastAsia="en-US"/>
              </w:rPr>
              <w:t xml:space="preserve">Вырезные диски HD эффективно измельчают пожнивные остатки и заделывают их в верхнем </w:t>
            </w:r>
            <w:r>
              <w:rPr>
                <w:rFonts w:ascii="Tahoma" w:eastAsia="MyriadPro-Regular" w:hAnsi="Tahoma" w:cs="Tahoma"/>
                <w:sz w:val="22"/>
                <w:lang w:eastAsia="en-US"/>
              </w:rPr>
              <w:t>почвенном слое</w:t>
            </w:r>
            <w:r w:rsidRPr="00237670">
              <w:rPr>
                <w:rFonts w:ascii="Tahoma" w:eastAsia="MyriadPro-Regular" w:hAnsi="Tahoma" w:cs="Tahoma"/>
                <w:sz w:val="22"/>
                <w:lang w:eastAsia="en-US"/>
              </w:rPr>
              <w:t xml:space="preserve">. При обработке почвы диски HD проникают в </w:t>
            </w:r>
            <w:r>
              <w:rPr>
                <w:rFonts w:ascii="Tahoma" w:eastAsia="MyriadPro-Regular" w:hAnsi="Tahoma" w:cs="Tahoma"/>
                <w:sz w:val="22"/>
                <w:lang w:eastAsia="en-US"/>
              </w:rPr>
              <w:t>неё</w:t>
            </w:r>
            <w:r w:rsidRPr="00237670">
              <w:rPr>
                <w:rFonts w:ascii="Tahoma" w:eastAsia="MyriadPro-Regular" w:hAnsi="Tahoma" w:cs="Tahoma"/>
                <w:sz w:val="22"/>
                <w:lang w:eastAsia="en-US"/>
              </w:rPr>
              <w:t xml:space="preserve"> на глубину до 12,5 см</w:t>
            </w:r>
            <w:r>
              <w:rPr>
                <w:rFonts w:ascii="Tahoma" w:eastAsia="MyriadPro-Regular" w:hAnsi="Tahoma" w:cs="Tahoma"/>
                <w:sz w:val="22"/>
                <w:lang w:eastAsia="en-US"/>
              </w:rPr>
              <w:t>.</w:t>
            </w:r>
          </w:p>
          <w:p w:rsidR="000067F4" w:rsidRPr="00C61CFE" w:rsidRDefault="000067F4" w:rsidP="00E36F03">
            <w:pPr>
              <w:autoSpaceDE w:val="0"/>
              <w:autoSpaceDN w:val="0"/>
              <w:adjustRightInd w:val="0"/>
              <w:jc w:val="both"/>
              <w:rPr>
                <w:rFonts w:ascii="Tahoma" w:eastAsia="MyriadPro-Regular" w:hAnsi="Tahoma" w:cs="Tahoma"/>
                <w:lang w:eastAsia="en-US"/>
              </w:rPr>
            </w:pPr>
          </w:p>
        </w:tc>
      </w:tr>
      <w:tr w:rsidR="000067F4" w:rsidRPr="00BF2BB7" w:rsidTr="00E36F03">
        <w:trPr>
          <w:gridAfter w:val="1"/>
          <w:wAfter w:w="240" w:type="dxa"/>
          <w:trHeight w:val="191"/>
        </w:trPr>
        <w:tc>
          <w:tcPr>
            <w:tcW w:w="2842" w:type="dxa"/>
            <w:gridSpan w:val="2"/>
            <w:shd w:val="clear" w:color="auto" w:fill="FFFFFF"/>
            <w:vAlign w:val="center"/>
          </w:tcPr>
          <w:p w:rsidR="000067F4" w:rsidRPr="00BF2BB7" w:rsidRDefault="000067F4" w:rsidP="00E36F03">
            <w:pPr>
              <w:spacing w:after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23695" cy="78613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</w:tcPr>
          <w:p w:rsidR="000067F4" w:rsidRPr="00F9465F" w:rsidRDefault="000067F4" w:rsidP="00E36F03">
            <w:pPr>
              <w:jc w:val="both"/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Индивидуальная подвеска дисков</w:t>
            </w:r>
          </w:p>
          <w:p w:rsidR="000067F4" w:rsidRPr="00237670" w:rsidRDefault="000067F4" w:rsidP="00E36F03">
            <w:pPr>
              <w:autoSpaceDE w:val="0"/>
              <w:autoSpaceDN w:val="0"/>
              <w:adjustRightInd w:val="0"/>
              <w:jc w:val="both"/>
              <w:rPr>
                <w:rFonts w:ascii="Tahoma" w:eastAsia="MyriadPro-Regular" w:hAnsi="Tahoma" w:cs="Tahoma"/>
                <w:color w:val="2B2A29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color w:val="2B2A29"/>
                <w:sz w:val="22"/>
                <w:lang w:eastAsia="en-US"/>
              </w:rPr>
              <w:t>Каждый диск индивидуально крепится на раме посредством эластичных резиновых демпферов. Диск копирует рельеф почвы лучше, чем на машинах с жёстким креплением дисков. Индивидуальная подвеска дисков обеспечивает наилучшую пропускную способность почвы и растительных остатков</w:t>
            </w:r>
            <w:r>
              <w:rPr>
                <w:rFonts w:ascii="Tahoma" w:eastAsia="MyriadPro-Regular" w:hAnsi="Tahoma" w:cs="Tahoma"/>
                <w:color w:val="2B2A29"/>
                <w:sz w:val="22"/>
                <w:lang w:eastAsia="en-US"/>
              </w:rPr>
              <w:t>.</w:t>
            </w:r>
          </w:p>
          <w:p w:rsidR="000067F4" w:rsidRPr="00BF2BB7" w:rsidRDefault="000067F4" w:rsidP="00E36F03">
            <w:pPr>
              <w:jc w:val="both"/>
              <w:rPr>
                <w:rFonts w:ascii="Tahoma" w:hAnsi="Tahoma" w:cs="Tahoma"/>
                <w:b/>
                <w:bCs/>
                <w:color w:val="C20336"/>
              </w:rPr>
            </w:pPr>
          </w:p>
        </w:tc>
      </w:tr>
      <w:tr w:rsidR="000067F4" w:rsidRPr="00BF2BB7" w:rsidTr="00E36F03">
        <w:trPr>
          <w:gridAfter w:val="1"/>
          <w:wAfter w:w="240" w:type="dxa"/>
          <w:trHeight w:val="1782"/>
        </w:trPr>
        <w:tc>
          <w:tcPr>
            <w:tcW w:w="2842" w:type="dxa"/>
            <w:gridSpan w:val="2"/>
            <w:shd w:val="clear" w:color="auto" w:fill="FFFFFF"/>
            <w:vAlign w:val="center"/>
            <w:hideMark/>
          </w:tcPr>
          <w:p w:rsidR="000067F4" w:rsidRPr="00BF2BB7" w:rsidRDefault="000067F4" w:rsidP="00E36F03">
            <w:pPr>
              <w:spacing w:after="6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619969" cy="1023029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51" cy="1024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  <w:hideMark/>
          </w:tcPr>
          <w:p w:rsidR="000067F4" w:rsidRPr="00F9465F" w:rsidRDefault="000067F4" w:rsidP="00E36F03">
            <w:pPr>
              <w:jc w:val="both"/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Прикатывающий каток</w:t>
            </w:r>
          </w:p>
          <w:p w:rsidR="000067F4" w:rsidRPr="008E5479" w:rsidRDefault="000067F4" w:rsidP="00E36F03">
            <w:pPr>
              <w:autoSpaceDE w:val="0"/>
              <w:autoSpaceDN w:val="0"/>
              <w:adjustRightInd w:val="0"/>
              <w:jc w:val="both"/>
              <w:rPr>
                <w:rFonts w:ascii="Tahoma" w:eastAsia="MyriadPro-Regular" w:hAnsi="Tahoma" w:cs="Tahoma"/>
                <w:szCs w:val="18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Прорезиненный каток с чистиками уплотняет, разрушает корку, создает рыхлый слой почвы.</w:t>
            </w:r>
            <w:r w:rsidRPr="00237670">
              <w:rPr>
                <w:sz w:val="22"/>
              </w:rPr>
              <w:t xml:space="preserve"> </w:t>
            </w:r>
            <w:r w:rsidRPr="00237670">
              <w:rPr>
                <w:rFonts w:ascii="Tahoma" w:hAnsi="Tahoma" w:cs="Tahoma"/>
                <w:sz w:val="22"/>
              </w:rPr>
              <w:t>Расположенные между уплотненными бороздками</w:t>
            </w:r>
            <w:r>
              <w:rPr>
                <w:rFonts w:ascii="Tahoma" w:hAnsi="Tahoma" w:cs="Tahoma"/>
                <w:sz w:val="22"/>
              </w:rPr>
              <w:t>,</w:t>
            </w:r>
            <w:r w:rsidRPr="00237670">
              <w:rPr>
                <w:rFonts w:ascii="Tahoma" w:hAnsi="Tahoma" w:cs="Tahoma"/>
                <w:sz w:val="22"/>
              </w:rPr>
              <w:t xml:space="preserve"> открытые и не прикатанные места продолжают впитывать воду. Опасность заплывания почвы существенно уменьшается.</w:t>
            </w:r>
          </w:p>
        </w:tc>
      </w:tr>
      <w:tr w:rsidR="000067F4" w:rsidRPr="00BF2BB7" w:rsidTr="00E36F03">
        <w:trPr>
          <w:gridAfter w:val="1"/>
          <w:wAfter w:w="240" w:type="dxa"/>
          <w:trHeight w:val="1954"/>
        </w:trPr>
        <w:tc>
          <w:tcPr>
            <w:tcW w:w="2842" w:type="dxa"/>
            <w:gridSpan w:val="2"/>
            <w:shd w:val="clear" w:color="auto" w:fill="FFFFFF"/>
            <w:vAlign w:val="center"/>
            <w:hideMark/>
          </w:tcPr>
          <w:p w:rsidR="000067F4" w:rsidRPr="00BF2BB7" w:rsidRDefault="000067F4" w:rsidP="00E36F03">
            <w:pPr>
              <w:spacing w:after="6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619969" cy="959719"/>
                  <wp:effectExtent l="19050" t="0" r="0" b="0"/>
                  <wp:docPr id="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33" cy="961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  <w:hideMark/>
          </w:tcPr>
          <w:p w:rsidR="000067F4" w:rsidRPr="00F9465F" w:rsidRDefault="000067F4" w:rsidP="00E36F03">
            <w:pPr>
              <w:jc w:val="both"/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Предохранительный механизм</w:t>
            </w:r>
          </w:p>
          <w:p w:rsidR="000067F4" w:rsidRPr="008E5479" w:rsidRDefault="000067F4" w:rsidP="00E36F03">
            <w:pPr>
              <w:autoSpaceDE w:val="0"/>
              <w:autoSpaceDN w:val="0"/>
              <w:adjustRightInd w:val="0"/>
              <w:jc w:val="both"/>
              <w:rPr>
                <w:rFonts w:ascii="Tahoma" w:eastAsia="MyriadPro-Regular" w:hAnsi="Tahoma" w:cs="Tahoma"/>
                <w:szCs w:val="18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Эластичные резиновые демпферы на каждом диске служат в качестве предохранительного механизма для дисков. Резиновые демпферы не требуют технического обслуживания и гасят вибрации, что предотвращает рамную конструкцию и её сопряжения от перегрузок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.</w:t>
            </w:r>
          </w:p>
        </w:tc>
      </w:tr>
      <w:tr w:rsidR="000067F4" w:rsidRPr="00BF2BB7" w:rsidTr="00E36F03">
        <w:trPr>
          <w:gridAfter w:val="1"/>
          <w:wAfter w:w="240" w:type="dxa"/>
          <w:trHeight w:val="1683"/>
        </w:trPr>
        <w:tc>
          <w:tcPr>
            <w:tcW w:w="2842" w:type="dxa"/>
            <w:gridSpan w:val="2"/>
            <w:shd w:val="clear" w:color="auto" w:fill="FFFFFF"/>
            <w:vAlign w:val="center"/>
            <w:hideMark/>
          </w:tcPr>
          <w:p w:rsidR="000067F4" w:rsidRPr="00BF2BB7" w:rsidRDefault="000067F4" w:rsidP="00E36F03">
            <w:pPr>
              <w:spacing w:after="60"/>
              <w:rPr>
                <w:rFonts w:ascii="Tahoma" w:hAnsi="Tahoma" w:cs="Tahoma"/>
                <w:noProof/>
                <w:color w:val="4F81BD" w:themeColor="accent1"/>
              </w:rPr>
            </w:pPr>
            <w:r>
              <w:rPr>
                <w:rFonts w:ascii="Tahoma" w:hAnsi="Tahoma" w:cs="Tahoma"/>
                <w:noProof/>
                <w:color w:val="4F81BD" w:themeColor="accent1"/>
              </w:rPr>
              <w:drawing>
                <wp:inline distT="0" distB="0" distL="0" distR="0">
                  <wp:extent cx="1619969" cy="90569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65" cy="905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  <w:hideMark/>
          </w:tcPr>
          <w:p w:rsidR="000067F4" w:rsidRDefault="000067F4" w:rsidP="00E36F03">
            <w:pPr>
              <w:tabs>
                <w:tab w:val="left" w:pos="7654"/>
              </w:tabs>
              <w:jc w:val="both"/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  <w:r w:rsidRPr="00BF2BB7">
              <w:rPr>
                <w:rFonts w:ascii="Arial" w:hAnsi="Arial" w:cs="Arial"/>
                <w:color w:val="555555"/>
                <w:sz w:val="20"/>
                <w:szCs w:val="20"/>
              </w:rPr>
              <w:br/>
            </w: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Зубчатые</w:t>
            </w:r>
            <w:r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 xml:space="preserve"> диски</w:t>
            </w: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 xml:space="preserve"> </w:t>
            </w:r>
          </w:p>
          <w:p w:rsidR="000067F4" w:rsidRDefault="000067F4" w:rsidP="00E36F03">
            <w:pPr>
              <w:tabs>
                <w:tab w:val="left" w:pos="7654"/>
              </w:tabs>
              <w:jc w:val="both"/>
              <w:rPr>
                <w:rFonts w:ascii="Tahoma" w:eastAsia="MyriadPro-Regular" w:hAnsi="Tahoma" w:cs="Tahoma"/>
                <w:szCs w:val="18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Зубчатые диски диаметром 560 мм и толщиной 6 мм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-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основа для превосходного качества работы. Благодаря оптимальной форме и углам ориентации, при работе на глубине от 6 см достигается сплошное подрезание корневой системы растений.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Препятствую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т повторному прорастанию сорняков и 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способствуют 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качественно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й переработке пожнивных остатков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.</w:t>
            </w:r>
          </w:p>
          <w:p w:rsidR="000067F4" w:rsidRPr="0027580D" w:rsidRDefault="000067F4" w:rsidP="00E36F03">
            <w:pPr>
              <w:ind w:right="210"/>
              <w:jc w:val="both"/>
              <w:rPr>
                <w:rFonts w:ascii="Tahoma" w:eastAsia="MyriadPro-Regular" w:hAnsi="Tahoma" w:cs="Tahoma"/>
                <w:szCs w:val="18"/>
                <w:lang w:eastAsia="en-US"/>
              </w:rPr>
            </w:pPr>
          </w:p>
        </w:tc>
      </w:tr>
      <w:tr w:rsidR="000067F4" w:rsidRPr="00BF2BB7" w:rsidTr="00E36F03">
        <w:trPr>
          <w:gridAfter w:val="1"/>
          <w:wAfter w:w="240" w:type="dxa"/>
          <w:trHeight w:val="191"/>
        </w:trPr>
        <w:tc>
          <w:tcPr>
            <w:tcW w:w="2842" w:type="dxa"/>
            <w:gridSpan w:val="2"/>
            <w:shd w:val="clear" w:color="auto" w:fill="FFFFFF"/>
            <w:vAlign w:val="center"/>
            <w:hideMark/>
          </w:tcPr>
          <w:p w:rsidR="000067F4" w:rsidRPr="00BF2BB7" w:rsidRDefault="000067F4" w:rsidP="00E36F03">
            <w:pPr>
              <w:spacing w:after="6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619969" cy="936541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267" cy="93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  <w:hideMark/>
          </w:tcPr>
          <w:p w:rsidR="000067F4" w:rsidRDefault="000067F4" w:rsidP="00E36F03">
            <w:pPr>
              <w:jc w:val="both"/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Регулировка</w:t>
            </w: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смещения</w:t>
            </w: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дисков</w:t>
            </w:r>
          </w:p>
          <w:p w:rsidR="000067F4" w:rsidRPr="00B97F7E" w:rsidRDefault="000067F4" w:rsidP="00E36F03">
            <w:pPr>
              <w:jc w:val="both"/>
              <w:rPr>
                <w:rFonts w:ascii="Tahoma" w:eastAsia="MyriadPro-Regular" w:hAnsi="Tahoma" w:cs="Tahoma"/>
                <w:szCs w:val="18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Благодаря несложной конструкции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,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трудо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ёмкость настройки машины сведена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к минимуму. Регулировка поперечного смещения заднего ряда рабочих органов производится при сборке бороны, уточняется при запуске в эксплуатацию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, и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в дальнейшем регулировка не требуется. Такая функция да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ет возможность настроить технику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более точно под ваши требования.</w:t>
            </w:r>
          </w:p>
        </w:tc>
      </w:tr>
      <w:tr w:rsidR="000067F4" w:rsidRPr="00BF2BB7" w:rsidTr="00E36F03">
        <w:trPr>
          <w:gridAfter w:val="1"/>
          <w:wAfter w:w="240" w:type="dxa"/>
          <w:trHeight w:val="1669"/>
        </w:trPr>
        <w:tc>
          <w:tcPr>
            <w:tcW w:w="2842" w:type="dxa"/>
            <w:gridSpan w:val="2"/>
            <w:shd w:val="clear" w:color="auto" w:fill="FFFFFF"/>
            <w:vAlign w:val="center"/>
            <w:hideMark/>
          </w:tcPr>
          <w:p w:rsidR="000067F4" w:rsidRPr="00DB1A8D" w:rsidRDefault="000067F4" w:rsidP="00E36F03">
            <w:pPr>
              <w:spacing w:after="60"/>
              <w:rPr>
                <w:rFonts w:ascii="Tahoma" w:hAnsi="Tahoma" w:cs="Tahoma"/>
                <w:noProof/>
                <w:color w:val="4F81BD" w:themeColor="accent1"/>
              </w:rPr>
            </w:pPr>
          </w:p>
          <w:p w:rsidR="000067F4" w:rsidRPr="00BF2BB7" w:rsidRDefault="000067F4" w:rsidP="00E36F03">
            <w:pPr>
              <w:spacing w:after="60"/>
              <w:rPr>
                <w:rFonts w:ascii="Tahoma" w:hAnsi="Tahoma" w:cs="Tahoma"/>
                <w:color w:val="555555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555555"/>
                <w:sz w:val="20"/>
                <w:szCs w:val="20"/>
              </w:rPr>
              <w:drawing>
                <wp:inline distT="0" distB="0" distL="0" distR="0">
                  <wp:extent cx="1629892" cy="1112808"/>
                  <wp:effectExtent l="19050" t="0" r="8408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168" cy="111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  <w:hideMark/>
          </w:tcPr>
          <w:p w:rsidR="000067F4" w:rsidRPr="00DB1A8D" w:rsidRDefault="000067F4" w:rsidP="00E36F03">
            <w:pPr>
              <w:jc w:val="both"/>
              <w:rPr>
                <w:rFonts w:ascii="Tahoma" w:hAnsi="Tahoma" w:cs="Tahoma"/>
                <w:b/>
                <w:bCs/>
                <w:color w:val="C20336"/>
              </w:rPr>
            </w:pPr>
            <w:r w:rsidRPr="00BF2BB7">
              <w:rPr>
                <w:rFonts w:ascii="Tahoma" w:hAnsi="Tahoma" w:cs="Tahoma"/>
                <w:b/>
                <w:bCs/>
                <w:color w:val="C20336"/>
                <w:sz w:val="22"/>
                <w:szCs w:val="22"/>
              </w:rPr>
              <w:t xml:space="preserve"> </w:t>
            </w:r>
          </w:p>
          <w:p w:rsidR="000067F4" w:rsidRPr="00F9465F" w:rsidRDefault="000067F4" w:rsidP="00E36F03">
            <w:pPr>
              <w:jc w:val="both"/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Поверхностная обработка почвы</w:t>
            </w:r>
          </w:p>
          <w:p w:rsidR="000067F4" w:rsidRPr="00B97F7E" w:rsidRDefault="000067F4" w:rsidP="00E36F03">
            <w:pPr>
              <w:autoSpaceDE w:val="0"/>
              <w:autoSpaceDN w:val="0"/>
              <w:adjustRightInd w:val="0"/>
              <w:jc w:val="both"/>
              <w:rPr>
                <w:rFonts w:ascii="Tahoma" w:eastAsia="MyriadPro-Regular" w:hAnsi="Tahoma" w:cs="Tahoma"/>
                <w:szCs w:val="18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Два ряда зубчатых дисков подрезают корневую систему растений и тщательно заделывают пожнивные остатки в поверхностном слое. Расстояние между рядами дисков 100 см и индивидуальная подвеска рабочих органов обеспечивают работу бороны без забиваний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.</w:t>
            </w:r>
          </w:p>
        </w:tc>
      </w:tr>
      <w:tr w:rsidR="000067F4" w:rsidRPr="008335B8" w:rsidTr="00E36F03">
        <w:trPr>
          <w:gridAfter w:val="1"/>
          <w:wAfter w:w="240" w:type="dxa"/>
          <w:trHeight w:val="2300"/>
        </w:trPr>
        <w:tc>
          <w:tcPr>
            <w:tcW w:w="2842" w:type="dxa"/>
            <w:gridSpan w:val="2"/>
            <w:shd w:val="clear" w:color="auto" w:fill="FFFFFF"/>
            <w:vAlign w:val="center"/>
            <w:hideMark/>
          </w:tcPr>
          <w:p w:rsidR="000067F4" w:rsidRPr="00285B24" w:rsidRDefault="000067F4" w:rsidP="00E36F03">
            <w:pPr>
              <w:spacing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28967" cy="1049812"/>
                  <wp:effectExtent l="19050" t="0" r="9333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967" cy="1049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  <w:shd w:val="clear" w:color="auto" w:fill="FFFFFF"/>
            <w:hideMark/>
          </w:tcPr>
          <w:p w:rsidR="000067F4" w:rsidRDefault="000067F4" w:rsidP="00E36F03">
            <w:pPr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</w:p>
          <w:p w:rsidR="000067F4" w:rsidRPr="00F9465F" w:rsidRDefault="000067F4" w:rsidP="00E36F03">
            <w:pPr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</w:pPr>
            <w:r w:rsidRPr="00F9465F">
              <w:rPr>
                <w:rFonts w:ascii="Tahoma" w:eastAsia="Calibri" w:hAnsi="Tahoma" w:cs="Tahoma"/>
                <w:b/>
                <w:bCs/>
                <w:color w:val="C00000"/>
                <w:szCs w:val="18"/>
                <w:lang w:eastAsia="en-US"/>
              </w:rPr>
              <w:t>Оптимальная защита подшипников</w:t>
            </w:r>
          </w:p>
          <w:p w:rsidR="000067F4" w:rsidRPr="00237670" w:rsidRDefault="000067F4" w:rsidP="00E36F03">
            <w:pPr>
              <w:autoSpaceDE w:val="0"/>
              <w:autoSpaceDN w:val="0"/>
              <w:adjustRightInd w:val="0"/>
              <w:rPr>
                <w:rFonts w:ascii="Tahoma" w:eastAsia="MyriadPro-Regular" w:hAnsi="Tahoma" w:cs="Tahoma"/>
                <w:szCs w:val="18"/>
                <w:lang w:eastAsia="en-US"/>
              </w:rPr>
            </w:pP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В подшипниковых узлах применяются не требующие обслуживания подшипники. Благодаря этому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,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исключается необходимость в регулярном смазывании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,</w:t>
            </w:r>
            <w:r w:rsidRPr="00237670"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 xml:space="preserve"> и значительно сокращаются затраты на обслуживание</w:t>
            </w:r>
            <w:r>
              <w:rPr>
                <w:rFonts w:ascii="Tahoma" w:eastAsia="MyriadPro-Regular" w:hAnsi="Tahoma" w:cs="Tahoma"/>
                <w:sz w:val="22"/>
                <w:szCs w:val="18"/>
                <w:lang w:eastAsia="en-US"/>
              </w:rPr>
              <w:t>.</w:t>
            </w:r>
          </w:p>
          <w:p w:rsidR="000067F4" w:rsidRPr="00917164" w:rsidRDefault="000067F4" w:rsidP="00E36F03">
            <w:pPr>
              <w:autoSpaceDE w:val="0"/>
              <w:autoSpaceDN w:val="0"/>
              <w:adjustRightInd w:val="0"/>
              <w:rPr>
                <w:rFonts w:ascii="Tahoma" w:eastAsia="MyriadPro-Regular" w:hAnsi="Tahoma" w:cs="Tahoma"/>
                <w:szCs w:val="18"/>
                <w:lang w:eastAsia="en-US"/>
              </w:rPr>
            </w:pPr>
          </w:p>
        </w:tc>
      </w:tr>
      <w:tr w:rsidR="000067F4" w:rsidRPr="00F83E13" w:rsidTr="00E36F03">
        <w:trPr>
          <w:gridBefore w:val="1"/>
          <w:wBefore w:w="199" w:type="dxa"/>
          <w:trHeight w:val="316"/>
        </w:trPr>
        <w:tc>
          <w:tcPr>
            <w:tcW w:w="10537" w:type="dxa"/>
            <w:gridSpan w:val="4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67F4" w:rsidRPr="00F83E13" w:rsidRDefault="000067F4" w:rsidP="00E36F03">
            <w:pPr>
              <w:ind w:left="142" w:hanging="14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83E13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lastRenderedPageBreak/>
              <w:t>Технические характеристики</w:t>
            </w:r>
          </w:p>
        </w:tc>
      </w:tr>
      <w:tr w:rsidR="000067F4" w:rsidRPr="00A54317" w:rsidTr="00E36F03">
        <w:trPr>
          <w:gridBefore w:val="1"/>
          <w:wBefore w:w="199" w:type="dxa"/>
          <w:trHeight w:val="1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HD 800/600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Агрегатируется</w:t>
            </w:r>
            <w:proofErr w:type="spellEnd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 тракторами с мощностью двигателя, л.с.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от 240 до 305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 xml:space="preserve">Глубина обработки </w:t>
            </w:r>
            <w:proofErr w:type="gramStart"/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см</w:t>
            </w:r>
            <w:proofErr w:type="gramEnd"/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.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от 6 до 12,5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Габаритные размеры, в рабочем положении, </w:t>
            </w:r>
            <w:proofErr w:type="gramStart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мм</w:t>
            </w:r>
            <w:proofErr w:type="gramEnd"/>
          </w:p>
          <w:p w:rsidR="000067F4" w:rsidRPr="00237670" w:rsidRDefault="000067F4" w:rsidP="000067F4">
            <w:pPr>
              <w:numPr>
                <w:ilvl w:val="0"/>
                <w:numId w:val="1"/>
              </w:numPr>
              <w:tabs>
                <w:tab w:val="left" w:pos="885"/>
              </w:tabs>
              <w:ind w:left="601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длина </w:t>
            </w:r>
          </w:p>
          <w:p w:rsidR="000067F4" w:rsidRPr="00237670" w:rsidRDefault="000067F4" w:rsidP="000067F4">
            <w:pPr>
              <w:numPr>
                <w:ilvl w:val="0"/>
                <w:numId w:val="1"/>
              </w:numPr>
              <w:tabs>
                <w:tab w:val="left" w:pos="885"/>
              </w:tabs>
              <w:ind w:left="601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ширина</w:t>
            </w:r>
          </w:p>
          <w:p w:rsidR="000067F4" w:rsidRPr="00237670" w:rsidRDefault="000067F4" w:rsidP="000067F4">
            <w:pPr>
              <w:numPr>
                <w:ilvl w:val="0"/>
                <w:numId w:val="1"/>
              </w:numPr>
              <w:tabs>
                <w:tab w:val="left" w:pos="885"/>
              </w:tabs>
              <w:ind w:left="601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067F4" w:rsidRPr="00237670" w:rsidRDefault="000067F4" w:rsidP="00E36F03">
            <w:pPr>
              <w:ind w:left="-113" w:right="-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6950</w:t>
            </w:r>
          </w:p>
          <w:p w:rsidR="000067F4" w:rsidRPr="00237670" w:rsidRDefault="000067F4" w:rsidP="00E36F03">
            <w:pPr>
              <w:ind w:left="-113" w:right="-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6450</w:t>
            </w:r>
          </w:p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2000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Габаритные размеры в транспортном положении</w:t>
            </w: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мм</w:t>
            </w:r>
            <w:proofErr w:type="gramEnd"/>
          </w:p>
          <w:p w:rsidR="000067F4" w:rsidRPr="00237670" w:rsidRDefault="000067F4" w:rsidP="000067F4">
            <w:pPr>
              <w:numPr>
                <w:ilvl w:val="0"/>
                <w:numId w:val="1"/>
              </w:numPr>
              <w:tabs>
                <w:tab w:val="left" w:pos="885"/>
              </w:tabs>
              <w:ind w:left="601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длина </w:t>
            </w:r>
          </w:p>
          <w:p w:rsidR="000067F4" w:rsidRPr="00237670" w:rsidRDefault="000067F4" w:rsidP="000067F4">
            <w:pPr>
              <w:numPr>
                <w:ilvl w:val="0"/>
                <w:numId w:val="1"/>
              </w:numPr>
              <w:tabs>
                <w:tab w:val="left" w:pos="885"/>
              </w:tabs>
              <w:ind w:left="601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ширина</w:t>
            </w:r>
          </w:p>
          <w:p w:rsidR="000067F4" w:rsidRPr="00237670" w:rsidRDefault="000067F4" w:rsidP="000067F4">
            <w:pPr>
              <w:numPr>
                <w:ilvl w:val="0"/>
                <w:numId w:val="1"/>
              </w:numPr>
              <w:tabs>
                <w:tab w:val="left" w:pos="885"/>
              </w:tabs>
              <w:ind w:left="601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высота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0067F4" w:rsidRPr="00237670" w:rsidRDefault="000067F4" w:rsidP="00E36F03">
            <w:pPr>
              <w:ind w:left="-113" w:right="-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6400</w:t>
            </w:r>
          </w:p>
          <w:p w:rsidR="000067F4" w:rsidRPr="00237670" w:rsidRDefault="000067F4" w:rsidP="00E36F03">
            <w:pPr>
              <w:ind w:left="-113" w:right="-113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3000</w:t>
            </w:r>
          </w:p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4000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lang w:eastAsia="en-US"/>
              </w:rPr>
            </w:pP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Производительность за 1 час основного времени, при рабочей скорости 10 км/ч, не более</w:t>
            </w:r>
            <w:r>
              <w:rPr>
                <w:rFonts w:ascii="Tahoma" w:eastAsia="Calibri" w:hAnsi="Tahoma" w:cs="Tahoma"/>
                <w:sz w:val="18"/>
                <w:lang w:eastAsia="en-US"/>
              </w:rPr>
              <w:t>,</w:t>
            </w: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 xml:space="preserve"> га.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Рабочая ширина захвата, </w:t>
            </w:r>
            <w:proofErr w:type="gramStart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Рабочая скорость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не более, </w:t>
            </w:r>
            <w:proofErr w:type="gramStart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  <w:proofErr w:type="gramEnd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Транспортная скорость, не более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км</w:t>
            </w:r>
            <w:proofErr w:type="gramEnd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до 10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Количество рабочих органов (дисков)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Расстояние между дисками в ряду</w:t>
            </w:r>
            <w:r>
              <w:rPr>
                <w:rFonts w:ascii="Tahoma" w:eastAsia="Calibri" w:hAnsi="Tahoma" w:cs="Tahoma"/>
                <w:sz w:val="18"/>
                <w:lang w:eastAsia="en-US"/>
              </w:rPr>
              <w:t>,</w:t>
            </w:r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 xml:space="preserve"> </w:t>
            </w:r>
            <w:proofErr w:type="gramStart"/>
            <w:r w:rsidRPr="00237670">
              <w:rPr>
                <w:rFonts w:ascii="Tahoma" w:eastAsia="Calibri" w:hAnsi="Tahoma" w:cs="Tahoma"/>
                <w:sz w:val="18"/>
                <w:lang w:eastAsia="en-US"/>
              </w:rPr>
              <w:t>мм</w:t>
            </w:r>
            <w:proofErr w:type="gramEnd"/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 xml:space="preserve">250 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tabs>
                <w:tab w:val="left" w:pos="88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Дорожный просвет, не менее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</w:tr>
      <w:tr w:rsidR="000067F4" w:rsidRPr="00A54317" w:rsidTr="00E36F03">
        <w:trPr>
          <w:gridBefore w:val="1"/>
          <w:wBefore w:w="199" w:type="dxa"/>
          <w:trHeight w:val="27"/>
        </w:trPr>
        <w:tc>
          <w:tcPr>
            <w:tcW w:w="7390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tabs>
                <w:tab w:val="left" w:pos="885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</w:rPr>
              <w:t>Гарантийный срок эксплуатации, месяцев</w:t>
            </w:r>
          </w:p>
        </w:tc>
        <w:tc>
          <w:tcPr>
            <w:tcW w:w="3147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7F4" w:rsidRPr="00237670" w:rsidRDefault="000067F4" w:rsidP="00E36F0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3767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24</w:t>
            </w:r>
          </w:p>
        </w:tc>
      </w:tr>
    </w:tbl>
    <w:p w:rsidR="007F022B" w:rsidRDefault="007F022B" w:rsidP="0097464F">
      <w:pPr>
        <w:jc w:val="center"/>
        <w:rPr>
          <w:lang w:val="en-US"/>
        </w:rPr>
      </w:pPr>
    </w:p>
    <w:sectPr w:rsidR="007F022B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D40B7"/>
    <w:multiLevelType w:val="hybridMultilevel"/>
    <w:tmpl w:val="E44CB972"/>
    <w:lvl w:ilvl="0" w:tplc="F8044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64F"/>
    <w:rsid w:val="000067F4"/>
    <w:rsid w:val="00094F07"/>
    <w:rsid w:val="003B55E9"/>
    <w:rsid w:val="00607F6C"/>
    <w:rsid w:val="006B08D1"/>
    <w:rsid w:val="007F022B"/>
    <w:rsid w:val="0097464F"/>
    <w:rsid w:val="00A8304F"/>
    <w:rsid w:val="00C76D35"/>
    <w:rsid w:val="00FC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4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F02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6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64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746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7F02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022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F022B"/>
    <w:rPr>
      <w:color w:val="808080"/>
    </w:rPr>
  </w:style>
  <w:style w:type="table" w:styleId="a7">
    <w:name w:val="Table Grid"/>
    <w:basedOn w:val="a1"/>
    <w:uiPriority w:val="59"/>
    <w:rsid w:val="007F02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F022B"/>
    <w:pPr>
      <w:ind w:left="227" w:firstLine="851"/>
      <w:jc w:val="both"/>
    </w:pPr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7F022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3349</Characters>
  <Application>Microsoft Office Word</Application>
  <DocSecurity>0</DocSecurity>
  <Lines>27</Lines>
  <Paragraphs>7</Paragraphs>
  <ScaleCrop>false</ScaleCrop>
  <Company>KZ Rostselmash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2020-01-31T06:05:00Z</dcterms:created>
  <dcterms:modified xsi:type="dcterms:W3CDTF">2022-04-19T06:36:00Z</dcterms:modified>
</cp:coreProperties>
</file>